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9AC19" w14:textId="77777777" w:rsidR="00FF46EA" w:rsidRPr="00FF46EA" w:rsidRDefault="00FF46EA" w:rsidP="00FF46EA">
      <w:pPr>
        <w:shd w:val="clear" w:color="auto" w:fill="FFFFFF"/>
        <w:spacing w:before="480" w:after="240" w:line="450" w:lineRule="atLeast"/>
        <w:jc w:val="center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FF46EA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ПАРТНЕРСКОЕ СОГЛАШЕНИЕ № _____</w:t>
      </w:r>
    </w:p>
    <w:p w14:paraId="411C2B06" w14:textId="56511C89" w:rsidR="00FF46EA" w:rsidRPr="00FF46EA" w:rsidRDefault="00FF46EA" w:rsidP="00FF46E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F46E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г. Москва</w:t>
      </w:r>
      <w:r w:rsidRPr="002B186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                                                                  </w:t>
      </w:r>
      <w:proofErr w:type="gramStart"/>
      <w:r w:rsidRPr="002B186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  </w:t>
      </w:r>
      <w:r w:rsidRPr="00FF46E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</w:t>
      </w:r>
      <w:proofErr w:type="gramEnd"/>
      <w:r w:rsidRPr="00FF46E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___» __________ 2026 г.</w:t>
      </w:r>
    </w:p>
    <w:p w14:paraId="70AB6D41" w14:textId="77777777" w:rsidR="00FF46EA" w:rsidRPr="00FF46EA" w:rsidRDefault="00FF46EA" w:rsidP="00FF46E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F46E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Индивидуальный предприниматель Козлов Владимир Игоревич (ОГРНИП 325774600301822)</w:t>
      </w:r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именуемый в дальнейшем </w:t>
      </w:r>
      <w:r w:rsidRPr="00FF46E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«Компания»</w:t>
      </w:r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в лице Индивидуального предпринимателя </w:t>
      </w:r>
      <w:r w:rsidRPr="00FF46E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Козлова Владимира Игоревича</w:t>
      </w:r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действующего на основании Свидетельства о государственной регистрации, с одной стороны, и</w:t>
      </w:r>
    </w:p>
    <w:p w14:paraId="7B8B3BEA" w14:textId="77777777" w:rsidR="00FF46EA" w:rsidRPr="00FF46EA" w:rsidRDefault="00FF46EA" w:rsidP="00FF46E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F46E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[Наименование юридического лица или ФИО индивидуального предпринимателя]</w:t>
      </w:r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именуемое в дальнейшем </w:t>
      </w:r>
      <w:r w:rsidRPr="00FF46E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«Партнер»</w:t>
      </w:r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в лице </w:t>
      </w:r>
      <w:r w:rsidRPr="00FF46E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[Должность, ФИО]</w:t>
      </w:r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действующего на основании </w:t>
      </w:r>
      <w:r w:rsidRPr="00FF46E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[Устава/Доверенности/Свидетельства]</w:t>
      </w:r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с другой стороны,</w:t>
      </w:r>
    </w:p>
    <w:p w14:paraId="27867007" w14:textId="77777777" w:rsidR="00FF46EA" w:rsidRPr="00FF46EA" w:rsidRDefault="00FF46EA" w:rsidP="00FF46E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вместе именуемые </w:t>
      </w:r>
      <w:r w:rsidRPr="00FF46E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«Стороны»</w:t>
      </w:r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а по отдельности </w:t>
      </w:r>
      <w:r w:rsidRPr="00FF46E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«Сторона»</w:t>
      </w:r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заключили настоящее Соглашение о нижеследующем:</w:t>
      </w:r>
    </w:p>
    <w:p w14:paraId="6B84854C" w14:textId="77777777" w:rsidR="00FF46EA" w:rsidRPr="00FF46EA" w:rsidRDefault="00FF46EA" w:rsidP="00FF46EA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FF46E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1. ПРЕДМЕТ СОГЛАШЕНИЯ. СТАТУС ПАРТНЕРА</w:t>
      </w:r>
    </w:p>
    <w:p w14:paraId="55FA9CC2" w14:textId="11ABDF91" w:rsidR="00FF46EA" w:rsidRPr="00FF46EA" w:rsidRDefault="00FF46EA" w:rsidP="00FF46E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1.1. В соответствии с Положением о партнерской программе METALWELL Glamping (размещено на сайте </w:t>
      </w:r>
      <w:hyperlink r:id="rId5" w:tgtFrame="_blank" w:history="1">
        <w:r w:rsidRPr="00FF46EA">
          <w:rPr>
            <w:rFonts w:ascii="Segoe UI" w:eastAsia="Times New Roman" w:hAnsi="Segoe UI" w:cs="Segoe UI"/>
            <w:color w:val="3964FE"/>
            <w:sz w:val="24"/>
            <w:szCs w:val="24"/>
            <w:u w:val="single"/>
            <w:bdr w:val="single" w:sz="12" w:space="0" w:color="auto" w:frame="1"/>
            <w:lang w:eastAsia="ru-RU"/>
          </w:rPr>
          <w:t>www.metalwell.ru</w:t>
        </w:r>
      </w:hyperlink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), Компания, являясь официальным дилером продукции JJM HOUSE (Китай), предоставляет Партнеру </w:t>
      </w:r>
      <w:r w:rsidRPr="00FF46E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неисключительное право</w:t>
      </w:r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на продвижение и привлечение покупателей для заключения договоров купли-продажи модульных домов JJM HOUSE на территории: </w:t>
      </w:r>
      <w:r w:rsidR="002B186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Ростовская область и Краснодарский край</w:t>
      </w:r>
      <w:r w:rsidR="002B1868"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(далее – Территория).</w:t>
      </w:r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1.2. Партнер действует как независимый консультант и представитель интересов Компании. Настоящее Соглашение </w:t>
      </w:r>
      <w:r w:rsidRPr="00FF46E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не является договором комиссии, поручения или агентского договора.</w:t>
      </w:r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Партнер не обладает правом заключать договоры от имени Компании.</w:t>
      </w:r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1.3. Для целей настоящего Соглашения </w:t>
      </w:r>
      <w:r w:rsidRPr="00FF46E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«Привлеченный Клиент»</w:t>
      </w:r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– это лицо, заключившее договор купли-продажи с Компанией после его регистрации Партнером в соответствии с п. 3.2 настоящего Соглашения.</w:t>
      </w:r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1.4. Компания размещает информацию о Партнере (логотип, название, контакты) в разделе «Партнеры» на своем официальном сайте </w:t>
      </w:r>
      <w:hyperlink r:id="rId6" w:tgtFrame="_blank" w:history="1">
        <w:r w:rsidRPr="00FF46EA">
          <w:rPr>
            <w:rFonts w:ascii="Segoe UI" w:eastAsia="Times New Roman" w:hAnsi="Segoe UI" w:cs="Segoe UI"/>
            <w:color w:val="3964FE"/>
            <w:sz w:val="24"/>
            <w:szCs w:val="24"/>
            <w:u w:val="single"/>
            <w:bdr w:val="single" w:sz="12" w:space="0" w:color="auto" w:frame="1"/>
            <w:lang w:eastAsia="ru-RU"/>
          </w:rPr>
          <w:t>www.metalwell.ru</w:t>
        </w:r>
      </w:hyperlink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0A5CAAE7" w14:textId="77777777" w:rsidR="00FF46EA" w:rsidRPr="00FF46EA" w:rsidRDefault="00FF46EA" w:rsidP="00FF46EA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FF46E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2. ОБЯЗАННОСТИ СТОРОН</w:t>
      </w:r>
    </w:p>
    <w:p w14:paraId="20150D07" w14:textId="77777777" w:rsidR="00FF46EA" w:rsidRPr="00FF46EA" w:rsidRDefault="00FF46EA" w:rsidP="00FF46E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F46E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2.1. Обязанности Компании:</w:t>
      </w:r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- Обеспечивать Партнера актуальными маркетинговыми материалами, прайс-листами, презентациями и информацией о продукции.</w:t>
      </w:r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- Проводить обучение Партнера и его персонала по продукту и условиям продаж.</w:t>
      </w:r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- Обрабатывать все входящие запросы с Территории, зарегистрированные Партнером, и вовлекать Партнера в коммуникацию с клиентом.</w:t>
      </w:r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 xml:space="preserve">- Осуществлять поставки </w:t>
      </w:r>
      <w:proofErr w:type="spellStart"/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домокомплектов</w:t>
      </w:r>
      <w:proofErr w:type="spellEnd"/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таможенное оформление и нести гарантийные обязательства перед конечным покупателем в соответствии с договором купли-продажи.</w:t>
      </w:r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- Своевременно рассчитывать и выплачивать Партнеру вознаграждение.</w:t>
      </w:r>
    </w:p>
    <w:p w14:paraId="62A1865B" w14:textId="77777777" w:rsidR="00FF46EA" w:rsidRPr="00FF46EA" w:rsidRDefault="00FF46EA" w:rsidP="00FF46E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F46E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2.2. Обязанности Партнера:</w:t>
      </w:r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- Активно продвигать продукцию JJM HOUSE на Территории за свой счет (участие в выставках, онлайн-реклама, консультации).</w:t>
      </w:r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- Соблюдать фирменный стиль, ценовую политику и стандарты обслуживания клиентов, установленные Компанией.</w:t>
      </w:r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- Своевременно и в полном объеме информировать Компанию о своей маркетинговой активности и рыночной ситуации на Территории.</w:t>
      </w:r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- Не давать клиентам гарантий или обещаний, выходящих за рамки официальных условий Компании.</w:t>
      </w:r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- Не разглашать конфиденциальную информацию и коммерческие условия Компании.</w:t>
      </w:r>
    </w:p>
    <w:p w14:paraId="69AC2F77" w14:textId="77777777" w:rsidR="00FF46EA" w:rsidRPr="00FF46EA" w:rsidRDefault="00FF46EA" w:rsidP="00FF46EA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FF46E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3. ПОРЯДОК ВЗАИМОДЕЙСТВИЯ И РАСЧЕТ ВОЗНАГРАЖДЕНИЯ</w:t>
      </w:r>
    </w:p>
    <w:p w14:paraId="0DA5E357" w14:textId="77777777" w:rsidR="00FF46EA" w:rsidRPr="00FF46EA" w:rsidRDefault="00FF46EA" w:rsidP="00FF46E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3.1. </w:t>
      </w:r>
      <w:r w:rsidRPr="00FF46E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Фиксация </w:t>
      </w:r>
      <w:proofErr w:type="spellStart"/>
      <w:r w:rsidRPr="00FF46E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лида</w:t>
      </w:r>
      <w:proofErr w:type="spellEnd"/>
      <w:r w:rsidRPr="00FF46E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</w:t>
      </w:r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Партнер обязан зарегистрировать каждого потенциального клиента с Территории, направив Компании заполненную форму (Приложение 2) до первого контакта клиента с Компанией. Клиент, не зарегистрированный данным образом, не признается Привлеченным Клиентом.</w:t>
      </w:r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3.2. </w:t>
      </w:r>
      <w:r w:rsidRPr="00FF46E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Ведение сделки.</w:t>
      </w:r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Компания назначает персонального менеджера для работы с Партнером. Все коммерческие предложения, договоры и спецификации с Привлеченным Клиентом согласовываются Партнером и выпускаются Компанией.</w:t>
      </w:r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3.3. </w:t>
      </w:r>
      <w:r w:rsidRPr="00FF46E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Вознаграждение Партнера.</w:t>
      </w:r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Вознаграждение рассчитывается от окончательной стоимости договора с Привлеченным Клиентом, оплаченной последним в полном объеме.</w:t>
      </w:r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- </w:t>
      </w:r>
      <w:r w:rsidRPr="00FF46E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Размер вознаграждения:</w:t>
      </w:r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Pr="00FF46E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5%</w:t>
      </w:r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– при объеме продаж до </w:t>
      </w:r>
      <w:r w:rsidRPr="00FF46E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2-х домов</w:t>
      </w:r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 квартале; </w:t>
      </w:r>
      <w:r w:rsidRPr="00FF46E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7%</w:t>
      </w:r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– при объеме продаж </w:t>
      </w:r>
      <w:r w:rsidRPr="00FF46E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 и более дома</w:t>
      </w:r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в квартале. Кварталы: </w:t>
      </w:r>
      <w:proofErr w:type="spellStart"/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янв</w:t>
      </w:r>
      <w:proofErr w:type="spellEnd"/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-март, </w:t>
      </w:r>
      <w:proofErr w:type="spellStart"/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апр-июн</w:t>
      </w:r>
      <w:proofErr w:type="spellEnd"/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</w:t>
      </w:r>
      <w:proofErr w:type="spellStart"/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июл</w:t>
      </w:r>
      <w:proofErr w:type="spellEnd"/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-сен, </w:t>
      </w:r>
      <w:proofErr w:type="spellStart"/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окт</w:t>
      </w:r>
      <w:proofErr w:type="spellEnd"/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-дек.</w:t>
      </w:r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- </w:t>
      </w:r>
      <w:r w:rsidRPr="00FF46E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Выплата:</w:t>
      </w:r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Производится Компанией в течение 10 (десяти) банковских дней после получения 100% оплаты от Привлеченного Клиента на расчетный счет Компании. Выплата осуществляется на основании подписанного Сторонами Акта об оказании услуг и счета, выставленного Партнером.</w:t>
      </w:r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- </w:t>
      </w:r>
      <w:r w:rsidRPr="00FF46E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Налоги:</w:t>
      </w:r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Если Партнер является физическим лицом, Компания выступает налоговым агентом и удерживает НДФЛ (13%) при выплате вознаграждения.</w:t>
      </w:r>
    </w:p>
    <w:p w14:paraId="300F44CB" w14:textId="77777777" w:rsidR="00FF46EA" w:rsidRPr="00FF46EA" w:rsidRDefault="00FF46EA" w:rsidP="00FF46EA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FF46E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4. КОНФИДЕНЦИАЛЬНОСТЬ И ИНТЕЛЛЕКТУАЛЬНАЯ СОБСТВЕННОСТЬ</w:t>
      </w:r>
    </w:p>
    <w:p w14:paraId="54CEDE76" w14:textId="77777777" w:rsidR="00FF46EA" w:rsidRPr="00FF46EA" w:rsidRDefault="00FF46EA" w:rsidP="00FF46E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4.1. Условия настоящего Соглашения, а также вся коммерческая, техническая и финансовая информация, полученная Сторонами друг от друга, являются конфиденциальной.</w:t>
      </w:r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4.2. Права на товарные знаки «JJM HOUSE», «METALWELL Glamping», а также все маркетинговые материалы принадлежат их правообладателям. Партнер получает ограниченную, неисключительную лицензию на их использование строго в целях исполнения настоящего Соглашения и на срок его действия.</w:t>
      </w:r>
    </w:p>
    <w:p w14:paraId="1F392FFB" w14:textId="77777777" w:rsidR="00FF46EA" w:rsidRPr="00FF46EA" w:rsidRDefault="00FF46EA" w:rsidP="00FF46EA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FF46E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5. СРОК ДЕЙСТВИЯ, ИЗМЕНЕНИЕ И РАСТОРЖЕНИЕ</w:t>
      </w:r>
    </w:p>
    <w:p w14:paraId="6FF28539" w14:textId="77777777" w:rsidR="00FF46EA" w:rsidRPr="00FF46EA" w:rsidRDefault="00FF46EA" w:rsidP="00FF46E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5.1. Соглашение вступает в силу с момента подписания и заключается на 1 (один) год. Если ни одна из Сторон не уведомит другую о желании расторгнуть Соглашение за 30 (тридцать) календарных дней до окончания срока, оно автоматически пролонгируется на следующий год.</w:t>
      </w:r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5.2. Любые изменения оформляются дополнительными соглашениями.</w:t>
      </w:r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5.3. Соглашение может быть расторгнуто досрочно по соглашению Сторон, а также в одностороннем порядке любой Стороной в случае существенного нарушения условий другой Стороной с уведомлением за 30 дней.</w:t>
      </w:r>
    </w:p>
    <w:p w14:paraId="45EDE221" w14:textId="77777777" w:rsidR="00FF46EA" w:rsidRPr="00FF46EA" w:rsidRDefault="00FF46EA" w:rsidP="00FF46EA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FF46E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6. РАЗРЕШЕНИЕ СПОРОВ И ПРОЧИЕ УСЛОВИЯ</w:t>
      </w:r>
    </w:p>
    <w:p w14:paraId="5208E0BB" w14:textId="77777777" w:rsidR="00FF46EA" w:rsidRPr="00FF46EA" w:rsidRDefault="00FF46EA" w:rsidP="00FF46E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6.1. Все споры разрешаются путем переговоров. При недостижении согласия – в суде по месту регистрации Компании (г. Москва).</w:t>
      </w:r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6.2. Настоящее Соглашение составлено в двух экземплярах, имеющих равную юридическую силу.</w:t>
      </w:r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6.3. Все приложения являются неотъемлемой частью Соглашения.</w:t>
      </w:r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6.4. Взаимоотношения Сторон, не урегулированные настоящим Соглашением, регулируются действующим законодательством РФ.</w:t>
      </w:r>
    </w:p>
    <w:p w14:paraId="39A2507B" w14:textId="77777777" w:rsidR="00FF46EA" w:rsidRPr="00FF46EA" w:rsidRDefault="002B1868" w:rsidP="00FF46EA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CACF7C8">
          <v:rect id="_x0000_i1025" style="width:0;height:.75pt" o:hralign="center" o:hrstd="t" o:hr="t" fillcolor="#a0a0a0" stroked="f"/>
        </w:pict>
      </w:r>
    </w:p>
    <w:p w14:paraId="22F663C4" w14:textId="77777777" w:rsidR="00FF46EA" w:rsidRPr="00FF46EA" w:rsidRDefault="00FF46EA" w:rsidP="00FF46EA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FF46EA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7. АДРЕСА, РЕКВИЗИТЫ И ПОДПИСИ СТОРОН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8"/>
        <w:gridCol w:w="3732"/>
      </w:tblGrid>
      <w:tr w:rsidR="00FF46EA" w:rsidRPr="00FF46EA" w14:paraId="274EA4A2" w14:textId="77777777" w:rsidTr="00FF46EA">
        <w:trPr>
          <w:trHeight w:val="337"/>
          <w:tblHeader/>
        </w:trPr>
        <w:tc>
          <w:tcPr>
            <w:tcW w:w="5508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5E0AF3" w14:textId="77777777" w:rsidR="00FF46EA" w:rsidRPr="00FF46EA" w:rsidRDefault="00FF46EA" w:rsidP="00FF46EA">
            <w:pPr>
              <w:spacing w:after="0" w:line="375" w:lineRule="atLeast"/>
              <w:rPr>
                <w:rFonts w:ascii="Segoe UI" w:eastAsia="Times New Roman" w:hAnsi="Segoe UI" w:cs="Segoe UI"/>
                <w:sz w:val="16"/>
                <w:szCs w:val="16"/>
                <w:lang w:eastAsia="ru-RU"/>
              </w:rPr>
            </w:pPr>
            <w:r w:rsidRPr="00FF46EA">
              <w:rPr>
                <w:rFonts w:ascii="Segoe UI" w:eastAsia="Times New Roman" w:hAnsi="Segoe UI" w:cs="Segoe UI"/>
                <w:b/>
                <w:bCs/>
                <w:sz w:val="16"/>
                <w:szCs w:val="16"/>
                <w:lang w:eastAsia="ru-RU"/>
              </w:rPr>
              <w:t>Компания:</w:t>
            </w:r>
          </w:p>
        </w:tc>
        <w:tc>
          <w:tcPr>
            <w:tcW w:w="3732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D707AF" w14:textId="77777777" w:rsidR="00FF46EA" w:rsidRPr="00FF46EA" w:rsidRDefault="00FF46EA" w:rsidP="00FF46EA">
            <w:pPr>
              <w:spacing w:after="0" w:line="375" w:lineRule="atLeast"/>
              <w:rPr>
                <w:rFonts w:ascii="Segoe UI" w:eastAsia="Times New Roman" w:hAnsi="Segoe UI" w:cs="Segoe UI"/>
                <w:sz w:val="16"/>
                <w:szCs w:val="16"/>
                <w:lang w:eastAsia="ru-RU"/>
              </w:rPr>
            </w:pPr>
            <w:r w:rsidRPr="00FF46EA">
              <w:rPr>
                <w:rFonts w:ascii="Segoe UI" w:eastAsia="Times New Roman" w:hAnsi="Segoe UI" w:cs="Segoe UI"/>
                <w:b/>
                <w:bCs/>
                <w:sz w:val="16"/>
                <w:szCs w:val="16"/>
                <w:lang w:eastAsia="ru-RU"/>
              </w:rPr>
              <w:t>Партнер:</w:t>
            </w:r>
          </w:p>
        </w:tc>
      </w:tr>
      <w:tr w:rsidR="00FF46EA" w:rsidRPr="00FF46EA" w14:paraId="7E21F847" w14:textId="77777777" w:rsidTr="00FF46EA">
        <w:trPr>
          <w:trHeight w:val="348"/>
        </w:trPr>
        <w:tc>
          <w:tcPr>
            <w:tcW w:w="550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0EAF99" w14:textId="77777777" w:rsidR="00FF46EA" w:rsidRPr="00FF46EA" w:rsidRDefault="00FF46EA" w:rsidP="00FF46EA">
            <w:pPr>
              <w:spacing w:after="0" w:line="375" w:lineRule="atLeast"/>
              <w:rPr>
                <w:rFonts w:ascii="Segoe UI" w:eastAsia="Times New Roman" w:hAnsi="Segoe UI" w:cs="Segoe UI"/>
                <w:sz w:val="16"/>
                <w:szCs w:val="16"/>
                <w:lang w:eastAsia="ru-RU"/>
              </w:rPr>
            </w:pPr>
            <w:r w:rsidRPr="00FF46EA">
              <w:rPr>
                <w:rFonts w:ascii="Segoe UI" w:eastAsia="Times New Roman" w:hAnsi="Segoe UI" w:cs="Segoe UI"/>
                <w:b/>
                <w:bCs/>
                <w:sz w:val="16"/>
                <w:szCs w:val="16"/>
                <w:lang w:eastAsia="ru-RU"/>
              </w:rPr>
              <w:t>ИП Козлов Владимир Игоревич</w:t>
            </w:r>
          </w:p>
        </w:tc>
        <w:tc>
          <w:tcPr>
            <w:tcW w:w="373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7344C4" w14:textId="77777777" w:rsidR="00FF46EA" w:rsidRPr="00FF46EA" w:rsidRDefault="00FF46EA" w:rsidP="00FF46EA">
            <w:pPr>
              <w:spacing w:after="0" w:line="375" w:lineRule="atLeast"/>
              <w:rPr>
                <w:rFonts w:ascii="Segoe UI" w:eastAsia="Times New Roman" w:hAnsi="Segoe UI" w:cs="Segoe UI"/>
                <w:sz w:val="16"/>
                <w:szCs w:val="16"/>
                <w:lang w:eastAsia="ru-RU"/>
              </w:rPr>
            </w:pPr>
            <w:r w:rsidRPr="00FF46EA">
              <w:rPr>
                <w:rFonts w:ascii="Segoe UI" w:eastAsia="Times New Roman" w:hAnsi="Segoe UI" w:cs="Segoe UI"/>
                <w:b/>
                <w:bCs/>
                <w:sz w:val="16"/>
                <w:szCs w:val="16"/>
                <w:lang w:eastAsia="ru-RU"/>
              </w:rPr>
              <w:t>[Наименование Партнера полностью]</w:t>
            </w:r>
          </w:p>
        </w:tc>
      </w:tr>
      <w:tr w:rsidR="00FF46EA" w:rsidRPr="00FF46EA" w14:paraId="20CF734F" w14:textId="77777777" w:rsidTr="00FF46EA">
        <w:trPr>
          <w:trHeight w:val="337"/>
        </w:trPr>
        <w:tc>
          <w:tcPr>
            <w:tcW w:w="550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3EBD44" w14:textId="77777777" w:rsidR="00FF46EA" w:rsidRPr="00FF46EA" w:rsidRDefault="00FF46EA" w:rsidP="00FF46EA">
            <w:pPr>
              <w:spacing w:after="0" w:line="375" w:lineRule="atLeast"/>
              <w:rPr>
                <w:rFonts w:ascii="Segoe UI" w:eastAsia="Times New Roman" w:hAnsi="Segoe UI" w:cs="Segoe UI"/>
                <w:sz w:val="16"/>
                <w:szCs w:val="16"/>
                <w:lang w:eastAsia="ru-RU"/>
              </w:rPr>
            </w:pPr>
            <w:r w:rsidRPr="00FF46EA">
              <w:rPr>
                <w:rFonts w:ascii="Segoe UI" w:eastAsia="Times New Roman" w:hAnsi="Segoe UI" w:cs="Segoe UI"/>
                <w:sz w:val="16"/>
                <w:szCs w:val="16"/>
                <w:lang w:eastAsia="ru-RU"/>
              </w:rPr>
              <w:t>ОГРНИП 325774600301822</w:t>
            </w:r>
          </w:p>
        </w:tc>
        <w:tc>
          <w:tcPr>
            <w:tcW w:w="373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EFD51D" w14:textId="77777777" w:rsidR="00FF46EA" w:rsidRPr="00FF46EA" w:rsidRDefault="00FF46EA" w:rsidP="00FF46EA">
            <w:pPr>
              <w:spacing w:after="0" w:line="375" w:lineRule="atLeast"/>
              <w:rPr>
                <w:rFonts w:ascii="Segoe UI" w:eastAsia="Times New Roman" w:hAnsi="Segoe UI" w:cs="Segoe UI"/>
                <w:sz w:val="16"/>
                <w:szCs w:val="16"/>
                <w:lang w:eastAsia="ru-RU"/>
              </w:rPr>
            </w:pPr>
            <w:r w:rsidRPr="00FF46EA">
              <w:rPr>
                <w:rFonts w:ascii="Segoe UI" w:eastAsia="Times New Roman" w:hAnsi="Segoe UI" w:cs="Segoe UI"/>
                <w:sz w:val="16"/>
                <w:szCs w:val="16"/>
                <w:lang w:eastAsia="ru-RU"/>
              </w:rPr>
              <w:t>[ОГРН/ОГРНИП]</w:t>
            </w:r>
          </w:p>
        </w:tc>
      </w:tr>
      <w:tr w:rsidR="00FF46EA" w:rsidRPr="00FF46EA" w14:paraId="19E805B2" w14:textId="77777777" w:rsidTr="00FF46EA">
        <w:trPr>
          <w:trHeight w:val="685"/>
        </w:trPr>
        <w:tc>
          <w:tcPr>
            <w:tcW w:w="550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8752E6" w14:textId="77777777" w:rsidR="00FF46EA" w:rsidRPr="00FF46EA" w:rsidRDefault="00FF46EA" w:rsidP="00FF46EA">
            <w:pPr>
              <w:spacing w:after="0" w:line="375" w:lineRule="atLeast"/>
              <w:rPr>
                <w:rFonts w:ascii="Segoe UI" w:eastAsia="Times New Roman" w:hAnsi="Segoe UI" w:cs="Segoe UI"/>
                <w:sz w:val="16"/>
                <w:szCs w:val="16"/>
                <w:lang w:eastAsia="ru-RU"/>
              </w:rPr>
            </w:pPr>
            <w:r w:rsidRPr="00FF46EA">
              <w:rPr>
                <w:rFonts w:ascii="Segoe UI" w:eastAsia="Times New Roman" w:hAnsi="Segoe UI" w:cs="Segoe UI"/>
                <w:sz w:val="16"/>
                <w:szCs w:val="16"/>
                <w:lang w:eastAsia="ru-RU"/>
              </w:rPr>
              <w:t>Юр. адрес: 125212, г. Москва, Ленинградское ш., д. 25, корп. 2, кв. 260</w:t>
            </w:r>
          </w:p>
        </w:tc>
        <w:tc>
          <w:tcPr>
            <w:tcW w:w="373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841A0B" w14:textId="77777777" w:rsidR="00FF46EA" w:rsidRPr="00FF46EA" w:rsidRDefault="00FF46EA" w:rsidP="00FF46EA">
            <w:pPr>
              <w:spacing w:after="0" w:line="375" w:lineRule="atLeast"/>
              <w:rPr>
                <w:rFonts w:ascii="Segoe UI" w:eastAsia="Times New Roman" w:hAnsi="Segoe UI" w:cs="Segoe UI"/>
                <w:sz w:val="16"/>
                <w:szCs w:val="16"/>
                <w:lang w:eastAsia="ru-RU"/>
              </w:rPr>
            </w:pPr>
            <w:r w:rsidRPr="00FF46EA">
              <w:rPr>
                <w:rFonts w:ascii="Segoe UI" w:eastAsia="Times New Roman" w:hAnsi="Segoe UI" w:cs="Segoe UI"/>
                <w:sz w:val="16"/>
                <w:szCs w:val="16"/>
                <w:lang w:eastAsia="ru-RU"/>
              </w:rPr>
              <w:t>Юр. адрес:</w:t>
            </w:r>
          </w:p>
        </w:tc>
      </w:tr>
      <w:tr w:rsidR="00FF46EA" w:rsidRPr="00FF46EA" w14:paraId="52052AA9" w14:textId="77777777" w:rsidTr="00FF46EA">
        <w:trPr>
          <w:trHeight w:val="348"/>
        </w:trPr>
        <w:tc>
          <w:tcPr>
            <w:tcW w:w="550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2F2E24" w14:textId="77777777" w:rsidR="00FF46EA" w:rsidRPr="00FF46EA" w:rsidRDefault="00FF46EA" w:rsidP="00FF46EA">
            <w:pPr>
              <w:spacing w:after="0" w:line="375" w:lineRule="atLeast"/>
              <w:rPr>
                <w:rFonts w:ascii="Segoe UI" w:eastAsia="Times New Roman" w:hAnsi="Segoe UI" w:cs="Segoe UI"/>
                <w:sz w:val="16"/>
                <w:szCs w:val="16"/>
                <w:lang w:eastAsia="ru-RU"/>
              </w:rPr>
            </w:pPr>
            <w:r w:rsidRPr="00FF46EA">
              <w:rPr>
                <w:rFonts w:ascii="Segoe UI" w:eastAsia="Times New Roman" w:hAnsi="Segoe UI" w:cs="Segoe UI"/>
                <w:sz w:val="16"/>
                <w:szCs w:val="16"/>
                <w:lang w:eastAsia="ru-RU"/>
              </w:rPr>
              <w:t>Тел.: +7 (963) 923-10-45</w:t>
            </w:r>
          </w:p>
        </w:tc>
        <w:tc>
          <w:tcPr>
            <w:tcW w:w="373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0A08ED" w14:textId="77777777" w:rsidR="00FF46EA" w:rsidRPr="00FF46EA" w:rsidRDefault="00FF46EA" w:rsidP="00FF46EA">
            <w:pPr>
              <w:spacing w:after="0" w:line="375" w:lineRule="atLeast"/>
              <w:rPr>
                <w:rFonts w:ascii="Segoe UI" w:eastAsia="Times New Roman" w:hAnsi="Segoe UI" w:cs="Segoe UI"/>
                <w:sz w:val="16"/>
                <w:szCs w:val="16"/>
                <w:lang w:eastAsia="ru-RU"/>
              </w:rPr>
            </w:pPr>
            <w:r w:rsidRPr="00FF46EA">
              <w:rPr>
                <w:rFonts w:ascii="Segoe UI" w:eastAsia="Times New Roman" w:hAnsi="Segoe UI" w:cs="Segoe UI"/>
                <w:sz w:val="16"/>
                <w:szCs w:val="16"/>
                <w:lang w:eastAsia="ru-RU"/>
              </w:rPr>
              <w:t>Тел.:</w:t>
            </w:r>
          </w:p>
        </w:tc>
      </w:tr>
      <w:tr w:rsidR="00FF46EA" w:rsidRPr="00FF46EA" w14:paraId="43390F7B" w14:textId="77777777" w:rsidTr="00FF46EA">
        <w:trPr>
          <w:trHeight w:val="337"/>
        </w:trPr>
        <w:tc>
          <w:tcPr>
            <w:tcW w:w="550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4288EF" w14:textId="77777777" w:rsidR="00FF46EA" w:rsidRPr="00FF46EA" w:rsidRDefault="00FF46EA" w:rsidP="00FF46EA">
            <w:pPr>
              <w:spacing w:after="0" w:line="375" w:lineRule="atLeast"/>
              <w:rPr>
                <w:rFonts w:ascii="Segoe UI" w:eastAsia="Times New Roman" w:hAnsi="Segoe UI" w:cs="Segoe UI"/>
                <w:sz w:val="16"/>
                <w:szCs w:val="16"/>
                <w:lang w:eastAsia="ru-RU"/>
              </w:rPr>
            </w:pPr>
            <w:r w:rsidRPr="00FF46EA">
              <w:rPr>
                <w:rFonts w:ascii="Segoe UI" w:eastAsia="Times New Roman" w:hAnsi="Segoe UI" w:cs="Segoe UI"/>
                <w:sz w:val="16"/>
                <w:szCs w:val="16"/>
                <w:lang w:eastAsia="ru-RU"/>
              </w:rPr>
              <w:t>E-mail: metalwell@yandex.ru</w:t>
            </w:r>
          </w:p>
        </w:tc>
        <w:tc>
          <w:tcPr>
            <w:tcW w:w="373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8C161C" w14:textId="77777777" w:rsidR="00FF46EA" w:rsidRPr="00FF46EA" w:rsidRDefault="00FF46EA" w:rsidP="00FF46EA">
            <w:pPr>
              <w:spacing w:after="0" w:line="375" w:lineRule="atLeast"/>
              <w:rPr>
                <w:rFonts w:ascii="Segoe UI" w:eastAsia="Times New Roman" w:hAnsi="Segoe UI" w:cs="Segoe UI"/>
                <w:sz w:val="16"/>
                <w:szCs w:val="16"/>
                <w:lang w:eastAsia="ru-RU"/>
              </w:rPr>
            </w:pPr>
            <w:r w:rsidRPr="00FF46EA">
              <w:rPr>
                <w:rFonts w:ascii="Segoe UI" w:eastAsia="Times New Roman" w:hAnsi="Segoe UI" w:cs="Segoe UI"/>
                <w:sz w:val="16"/>
                <w:szCs w:val="16"/>
                <w:lang w:eastAsia="ru-RU"/>
              </w:rPr>
              <w:t>E-mail:</w:t>
            </w:r>
          </w:p>
        </w:tc>
      </w:tr>
      <w:tr w:rsidR="00FF46EA" w:rsidRPr="00FF46EA" w14:paraId="0B58A49D" w14:textId="77777777" w:rsidTr="00FF46EA">
        <w:trPr>
          <w:trHeight w:val="337"/>
        </w:trPr>
        <w:tc>
          <w:tcPr>
            <w:tcW w:w="550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13BD51" w14:textId="77777777" w:rsidR="00FF46EA" w:rsidRPr="00FF46EA" w:rsidRDefault="00FF46EA" w:rsidP="00FF46EA">
            <w:pPr>
              <w:spacing w:after="0" w:line="375" w:lineRule="atLeast"/>
              <w:rPr>
                <w:rFonts w:ascii="Segoe UI" w:eastAsia="Times New Roman" w:hAnsi="Segoe UI" w:cs="Segoe UI"/>
                <w:sz w:val="16"/>
                <w:szCs w:val="16"/>
                <w:lang w:eastAsia="ru-RU"/>
              </w:rPr>
            </w:pPr>
            <w:r w:rsidRPr="00FF46EA">
              <w:rPr>
                <w:rFonts w:ascii="Segoe UI" w:eastAsia="Times New Roman" w:hAnsi="Segoe UI" w:cs="Segoe UI"/>
                <w:b/>
                <w:bCs/>
                <w:sz w:val="16"/>
                <w:szCs w:val="16"/>
                <w:lang w:eastAsia="ru-RU"/>
              </w:rPr>
              <w:t>Банковские реквизиты:</w:t>
            </w:r>
          </w:p>
        </w:tc>
        <w:tc>
          <w:tcPr>
            <w:tcW w:w="373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52D240" w14:textId="77777777" w:rsidR="00FF46EA" w:rsidRPr="00FF46EA" w:rsidRDefault="00FF46EA" w:rsidP="00FF46EA">
            <w:pPr>
              <w:spacing w:after="0" w:line="375" w:lineRule="atLeast"/>
              <w:rPr>
                <w:rFonts w:ascii="Segoe UI" w:eastAsia="Times New Roman" w:hAnsi="Segoe UI" w:cs="Segoe UI"/>
                <w:sz w:val="16"/>
                <w:szCs w:val="16"/>
                <w:lang w:eastAsia="ru-RU"/>
              </w:rPr>
            </w:pPr>
            <w:r w:rsidRPr="00FF46EA">
              <w:rPr>
                <w:rFonts w:ascii="Segoe UI" w:eastAsia="Times New Roman" w:hAnsi="Segoe UI" w:cs="Segoe UI"/>
                <w:b/>
                <w:bCs/>
                <w:sz w:val="16"/>
                <w:szCs w:val="16"/>
                <w:lang w:eastAsia="ru-RU"/>
              </w:rPr>
              <w:t>Банковские реквизиты:</w:t>
            </w:r>
          </w:p>
        </w:tc>
      </w:tr>
      <w:tr w:rsidR="00FF46EA" w:rsidRPr="00FF46EA" w14:paraId="4B99DE38" w14:textId="77777777" w:rsidTr="00FF46EA">
        <w:trPr>
          <w:trHeight w:val="696"/>
        </w:trPr>
        <w:tc>
          <w:tcPr>
            <w:tcW w:w="550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AFD9D3" w14:textId="77777777" w:rsidR="00FF46EA" w:rsidRPr="00FF46EA" w:rsidRDefault="00FF46EA" w:rsidP="00FF46EA">
            <w:pPr>
              <w:spacing w:after="0" w:line="375" w:lineRule="atLeast"/>
              <w:rPr>
                <w:rFonts w:ascii="Segoe UI" w:eastAsia="Times New Roman" w:hAnsi="Segoe UI" w:cs="Segoe UI"/>
                <w:sz w:val="16"/>
                <w:szCs w:val="16"/>
                <w:lang w:eastAsia="ru-RU"/>
              </w:rPr>
            </w:pPr>
            <w:r w:rsidRPr="00FF46EA">
              <w:rPr>
                <w:rFonts w:ascii="Segoe UI" w:eastAsia="Times New Roman" w:hAnsi="Segoe UI" w:cs="Segoe UI"/>
                <w:sz w:val="16"/>
                <w:szCs w:val="16"/>
                <w:lang w:eastAsia="ru-RU"/>
              </w:rPr>
              <w:t>Р/с 40802810100810055164 в Филиале «Центральный» Банка ВТБ (ПАО)</w:t>
            </w:r>
          </w:p>
        </w:tc>
        <w:tc>
          <w:tcPr>
            <w:tcW w:w="373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4455BD" w14:textId="77777777" w:rsidR="00FF46EA" w:rsidRPr="00FF46EA" w:rsidRDefault="00FF46EA" w:rsidP="00FF46EA">
            <w:pPr>
              <w:spacing w:after="0" w:line="375" w:lineRule="atLeast"/>
              <w:rPr>
                <w:rFonts w:ascii="Segoe UI" w:eastAsia="Times New Roman" w:hAnsi="Segoe UI" w:cs="Segoe UI"/>
                <w:sz w:val="16"/>
                <w:szCs w:val="16"/>
                <w:lang w:eastAsia="ru-RU"/>
              </w:rPr>
            </w:pPr>
          </w:p>
        </w:tc>
      </w:tr>
      <w:tr w:rsidR="00FF46EA" w:rsidRPr="00FF46EA" w14:paraId="2A21CF28" w14:textId="77777777" w:rsidTr="00FF46EA">
        <w:trPr>
          <w:trHeight w:val="337"/>
        </w:trPr>
        <w:tc>
          <w:tcPr>
            <w:tcW w:w="550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EEEAC6" w14:textId="77777777" w:rsidR="00FF46EA" w:rsidRPr="00FF46EA" w:rsidRDefault="00FF46EA" w:rsidP="00FF46EA">
            <w:pPr>
              <w:spacing w:after="0" w:line="375" w:lineRule="atLeast"/>
              <w:rPr>
                <w:rFonts w:ascii="Segoe UI" w:eastAsia="Times New Roman" w:hAnsi="Segoe UI" w:cs="Segoe UI"/>
                <w:sz w:val="16"/>
                <w:szCs w:val="16"/>
                <w:lang w:eastAsia="ru-RU"/>
              </w:rPr>
            </w:pPr>
            <w:r w:rsidRPr="00FF46EA">
              <w:rPr>
                <w:rFonts w:ascii="Segoe UI" w:eastAsia="Times New Roman" w:hAnsi="Segoe UI" w:cs="Segoe UI"/>
                <w:sz w:val="16"/>
                <w:szCs w:val="16"/>
                <w:lang w:eastAsia="ru-RU"/>
              </w:rPr>
              <w:t>БИК 044525411</w:t>
            </w:r>
          </w:p>
        </w:tc>
        <w:tc>
          <w:tcPr>
            <w:tcW w:w="373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B1A55E" w14:textId="77777777" w:rsidR="00FF46EA" w:rsidRPr="00FF46EA" w:rsidRDefault="00FF46EA" w:rsidP="00FF46EA">
            <w:pPr>
              <w:spacing w:after="0" w:line="375" w:lineRule="atLeast"/>
              <w:rPr>
                <w:rFonts w:ascii="Segoe UI" w:eastAsia="Times New Roman" w:hAnsi="Segoe UI" w:cs="Segoe UI"/>
                <w:sz w:val="16"/>
                <w:szCs w:val="16"/>
                <w:lang w:eastAsia="ru-RU"/>
              </w:rPr>
            </w:pPr>
          </w:p>
        </w:tc>
      </w:tr>
      <w:tr w:rsidR="00FF46EA" w:rsidRPr="00FF46EA" w14:paraId="5C30B85B" w14:textId="77777777" w:rsidTr="00FF46EA">
        <w:trPr>
          <w:trHeight w:val="337"/>
        </w:trPr>
        <w:tc>
          <w:tcPr>
            <w:tcW w:w="550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14FA5C" w14:textId="77777777" w:rsidR="00FF46EA" w:rsidRPr="00FF46EA" w:rsidRDefault="00FF46EA" w:rsidP="00FF46EA">
            <w:pPr>
              <w:spacing w:after="0" w:line="375" w:lineRule="atLeast"/>
              <w:rPr>
                <w:rFonts w:ascii="Segoe UI" w:eastAsia="Times New Roman" w:hAnsi="Segoe UI" w:cs="Segoe UI"/>
                <w:sz w:val="16"/>
                <w:szCs w:val="16"/>
                <w:lang w:eastAsia="ru-RU"/>
              </w:rPr>
            </w:pPr>
            <w:proofErr w:type="spellStart"/>
            <w:r w:rsidRPr="00FF46EA">
              <w:rPr>
                <w:rFonts w:ascii="Segoe UI" w:eastAsia="Times New Roman" w:hAnsi="Segoe UI" w:cs="Segoe UI"/>
                <w:sz w:val="16"/>
                <w:szCs w:val="16"/>
                <w:lang w:eastAsia="ru-RU"/>
              </w:rPr>
              <w:t>Корр</w:t>
            </w:r>
            <w:proofErr w:type="spellEnd"/>
            <w:r w:rsidRPr="00FF46EA">
              <w:rPr>
                <w:rFonts w:ascii="Segoe UI" w:eastAsia="Times New Roman" w:hAnsi="Segoe UI" w:cs="Segoe UI"/>
                <w:sz w:val="16"/>
                <w:szCs w:val="16"/>
                <w:lang w:eastAsia="ru-RU"/>
              </w:rPr>
              <w:t>/</w:t>
            </w:r>
            <w:proofErr w:type="spellStart"/>
            <w:r w:rsidRPr="00FF46EA">
              <w:rPr>
                <w:rFonts w:ascii="Segoe UI" w:eastAsia="Times New Roman" w:hAnsi="Segoe UI" w:cs="Segoe UI"/>
                <w:sz w:val="16"/>
                <w:szCs w:val="16"/>
                <w:lang w:eastAsia="ru-RU"/>
              </w:rPr>
              <w:t>сч</w:t>
            </w:r>
            <w:proofErr w:type="spellEnd"/>
            <w:r w:rsidRPr="00FF46EA">
              <w:rPr>
                <w:rFonts w:ascii="Segoe UI" w:eastAsia="Times New Roman" w:hAnsi="Segoe UI" w:cs="Segoe UI"/>
                <w:sz w:val="16"/>
                <w:szCs w:val="16"/>
                <w:lang w:eastAsia="ru-RU"/>
              </w:rPr>
              <w:t xml:space="preserve"> 30101810145250000411</w:t>
            </w:r>
          </w:p>
        </w:tc>
        <w:tc>
          <w:tcPr>
            <w:tcW w:w="373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5D58A8B" w14:textId="77777777" w:rsidR="00FF46EA" w:rsidRPr="00FF46EA" w:rsidRDefault="00FF46EA" w:rsidP="00FF46EA">
            <w:pPr>
              <w:spacing w:after="0" w:line="375" w:lineRule="atLeast"/>
              <w:rPr>
                <w:rFonts w:ascii="Segoe UI" w:eastAsia="Times New Roman" w:hAnsi="Segoe UI" w:cs="Segoe UI"/>
                <w:sz w:val="16"/>
                <w:szCs w:val="16"/>
                <w:lang w:eastAsia="ru-RU"/>
              </w:rPr>
            </w:pPr>
          </w:p>
        </w:tc>
      </w:tr>
      <w:tr w:rsidR="00FF46EA" w:rsidRPr="00FF46EA" w14:paraId="65623C65" w14:textId="77777777" w:rsidTr="00FF46EA">
        <w:trPr>
          <w:trHeight w:hRule="exact" w:val="11"/>
        </w:trPr>
        <w:tc>
          <w:tcPr>
            <w:tcW w:w="550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1D6E4C" w14:textId="77777777" w:rsidR="00FF46EA" w:rsidRPr="00FF46EA" w:rsidRDefault="00FF46EA" w:rsidP="00FF46E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1D4164" w14:textId="77777777" w:rsidR="00FF46EA" w:rsidRPr="00FF46EA" w:rsidRDefault="00FF46EA" w:rsidP="00FF46E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F46EA" w:rsidRPr="00FF46EA" w14:paraId="409B0F38" w14:textId="77777777" w:rsidTr="00FF46EA">
        <w:trPr>
          <w:trHeight w:val="696"/>
        </w:trPr>
        <w:tc>
          <w:tcPr>
            <w:tcW w:w="550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B3C8D6" w14:textId="77777777" w:rsidR="00FF46EA" w:rsidRPr="00FF46EA" w:rsidRDefault="00FF46EA" w:rsidP="00FF46EA">
            <w:pPr>
              <w:spacing w:after="0" w:line="375" w:lineRule="atLeast"/>
              <w:rPr>
                <w:rFonts w:ascii="Segoe UI" w:eastAsia="Times New Roman" w:hAnsi="Segoe UI" w:cs="Segoe UI"/>
                <w:sz w:val="16"/>
                <w:szCs w:val="16"/>
                <w:lang w:eastAsia="ru-RU"/>
              </w:rPr>
            </w:pPr>
            <w:r w:rsidRPr="00FF46EA">
              <w:rPr>
                <w:rFonts w:ascii="Segoe UI" w:eastAsia="Times New Roman" w:hAnsi="Segoe UI" w:cs="Segoe UI"/>
                <w:sz w:val="16"/>
                <w:szCs w:val="16"/>
                <w:lang w:eastAsia="ru-RU"/>
              </w:rPr>
              <w:t>_________________/ Козлов В.И.</w:t>
            </w:r>
          </w:p>
        </w:tc>
        <w:tc>
          <w:tcPr>
            <w:tcW w:w="373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2C5A91" w14:textId="77777777" w:rsidR="00FF46EA" w:rsidRPr="00FF46EA" w:rsidRDefault="00FF46EA" w:rsidP="00FF46EA">
            <w:pPr>
              <w:spacing w:after="0" w:line="375" w:lineRule="atLeast"/>
              <w:rPr>
                <w:rFonts w:ascii="Segoe UI" w:eastAsia="Times New Roman" w:hAnsi="Segoe UI" w:cs="Segoe UI"/>
                <w:sz w:val="16"/>
                <w:szCs w:val="16"/>
                <w:lang w:eastAsia="ru-RU"/>
              </w:rPr>
            </w:pPr>
            <w:r w:rsidRPr="00FF46EA">
              <w:rPr>
                <w:rFonts w:ascii="Segoe UI" w:eastAsia="Times New Roman" w:hAnsi="Segoe UI" w:cs="Segoe UI"/>
                <w:sz w:val="16"/>
                <w:szCs w:val="16"/>
                <w:lang w:eastAsia="ru-RU"/>
              </w:rPr>
              <w:t>_________________/ [ФИО Уполномоченного лица]</w:t>
            </w:r>
          </w:p>
        </w:tc>
      </w:tr>
      <w:tr w:rsidR="00FF46EA" w:rsidRPr="00FF46EA" w14:paraId="37416DB5" w14:textId="77777777" w:rsidTr="00FF46EA">
        <w:trPr>
          <w:trHeight w:val="337"/>
        </w:trPr>
        <w:tc>
          <w:tcPr>
            <w:tcW w:w="550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A3A712" w14:textId="77777777" w:rsidR="00FF46EA" w:rsidRPr="00FF46EA" w:rsidRDefault="00FF46EA" w:rsidP="00FF46EA">
            <w:pPr>
              <w:spacing w:after="0" w:line="375" w:lineRule="atLeast"/>
              <w:rPr>
                <w:rFonts w:ascii="Segoe UI" w:eastAsia="Times New Roman" w:hAnsi="Segoe UI" w:cs="Segoe UI"/>
                <w:sz w:val="16"/>
                <w:szCs w:val="16"/>
                <w:lang w:eastAsia="ru-RU"/>
              </w:rPr>
            </w:pPr>
            <w:r w:rsidRPr="00FF46EA">
              <w:rPr>
                <w:rFonts w:ascii="Segoe UI" w:eastAsia="Times New Roman" w:hAnsi="Segoe UI" w:cs="Segoe UI"/>
                <w:sz w:val="16"/>
                <w:szCs w:val="16"/>
                <w:lang w:eastAsia="ru-RU"/>
              </w:rPr>
              <w:t>М.П.</w:t>
            </w:r>
          </w:p>
        </w:tc>
        <w:tc>
          <w:tcPr>
            <w:tcW w:w="373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4D2997" w14:textId="77777777" w:rsidR="00FF46EA" w:rsidRPr="00FF46EA" w:rsidRDefault="00FF46EA" w:rsidP="00FF46EA">
            <w:pPr>
              <w:spacing w:after="0" w:line="375" w:lineRule="atLeast"/>
              <w:rPr>
                <w:rFonts w:ascii="Segoe UI" w:eastAsia="Times New Roman" w:hAnsi="Segoe UI" w:cs="Segoe UI"/>
                <w:sz w:val="16"/>
                <w:szCs w:val="16"/>
                <w:lang w:eastAsia="ru-RU"/>
              </w:rPr>
            </w:pPr>
            <w:r w:rsidRPr="00FF46EA">
              <w:rPr>
                <w:rFonts w:ascii="Segoe UI" w:eastAsia="Times New Roman" w:hAnsi="Segoe UI" w:cs="Segoe UI"/>
                <w:sz w:val="16"/>
                <w:szCs w:val="16"/>
                <w:lang w:eastAsia="ru-RU"/>
              </w:rPr>
              <w:t>М.П.</w:t>
            </w:r>
          </w:p>
        </w:tc>
      </w:tr>
    </w:tbl>
    <w:p w14:paraId="641A894D" w14:textId="77777777" w:rsidR="00FF46EA" w:rsidRPr="00FF46EA" w:rsidRDefault="002B1868" w:rsidP="00FF46EA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2AA6C4E">
          <v:rect id="_x0000_i1026" style="width:0;height:.75pt" o:hralign="center" o:hrstd="t" o:hr="t" fillcolor="#a0a0a0" stroked="f"/>
        </w:pict>
      </w:r>
    </w:p>
    <w:p w14:paraId="691232ED" w14:textId="77777777" w:rsidR="00FF46EA" w:rsidRPr="00FF46EA" w:rsidRDefault="00FF46EA" w:rsidP="00FF46E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F46E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Приложения, являющиеся неотъемлемой частью Соглашения:</w:t>
      </w:r>
    </w:p>
    <w:p w14:paraId="7A3893C6" w14:textId="77777777" w:rsidR="00FF46EA" w:rsidRPr="00FF46EA" w:rsidRDefault="00FF46EA" w:rsidP="00FF46E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F46E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Приложение 1:</w:t>
      </w:r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Прайс-лист и основные модели. Действует до обновления.</w:t>
      </w:r>
    </w:p>
    <w:p w14:paraId="6789FF6C" w14:textId="77777777" w:rsidR="00FF46EA" w:rsidRPr="00FF46EA" w:rsidRDefault="00FF46EA" w:rsidP="00FF46E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F46E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Приложение 2:</w:t>
      </w:r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Форма регистрации потенциального клиента (</w:t>
      </w:r>
      <w:proofErr w:type="spellStart"/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лида</w:t>
      </w:r>
      <w:proofErr w:type="spellEnd"/>
      <w:r w:rsidRPr="00FF46E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).</w:t>
      </w:r>
    </w:p>
    <w:p w14:paraId="608BDAF2" w14:textId="77777777" w:rsidR="00D66EB4" w:rsidRDefault="00D66EB4"/>
    <w:sectPr w:rsidR="00D66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56E0D"/>
    <w:multiLevelType w:val="multilevel"/>
    <w:tmpl w:val="9462E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6EA"/>
    <w:rsid w:val="002B1868"/>
    <w:rsid w:val="00D66EB4"/>
    <w:rsid w:val="00FF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5F35E"/>
  <w15:chartTrackingRefBased/>
  <w15:docId w15:val="{82DBCA5B-CC07-41C0-9227-4F098F1C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3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talwell.ru/" TargetMode="External"/><Relationship Id="rId5" Type="http://schemas.openxmlformats.org/officeDocument/2006/relationships/hyperlink" Target="https://www.metalwel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977</Words>
  <Characters>5573</Characters>
  <Application>Microsoft Office Word</Application>
  <DocSecurity>0</DocSecurity>
  <Lines>46</Lines>
  <Paragraphs>13</Paragraphs>
  <ScaleCrop>false</ScaleCrop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zakhar kozlov</dc:creator>
  <cp:keywords/>
  <dc:description/>
  <cp:lastModifiedBy>zakhar kozlov</cp:lastModifiedBy>
  <cp:revision>2</cp:revision>
  <dcterms:created xsi:type="dcterms:W3CDTF">2026-01-23T13:55:00Z</dcterms:created>
  <dcterms:modified xsi:type="dcterms:W3CDTF">2026-01-23T13:59:00Z</dcterms:modified>
</cp:coreProperties>
</file>