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C6FE9" w14:textId="77777777" w:rsidR="00793206" w:rsidRPr="00793206" w:rsidRDefault="00793206" w:rsidP="00793206">
      <w:pPr>
        <w:shd w:val="clear" w:color="auto" w:fill="FFFFFF"/>
        <w:spacing w:before="100" w:beforeAutospacing="1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793206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АГЕНТСКИЙ ДОГОВОР № _____</w:t>
      </w:r>
    </w:p>
    <w:p w14:paraId="267E2E57" w14:textId="6DEF8B18" w:rsidR="00793206" w:rsidRPr="00793206" w:rsidRDefault="00793206" w:rsidP="0079320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t>г.</w:t>
      </w: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t xml:space="preserve"> </w:t>
      </w: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t>Москва</w:t>
      </w: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t xml:space="preserve">                                                                                        </w:t>
      </w:r>
      <w:proofErr w:type="gramStart"/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t xml:space="preserve">   </w:t>
      </w: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t>«</w:t>
      </w:r>
      <w:proofErr w:type="gramEnd"/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t>___» __________ 2026 г.</w:t>
      </w:r>
    </w:p>
    <w:p w14:paraId="51C47A46" w14:textId="77777777" w:rsidR="00793206" w:rsidRPr="00793206" w:rsidRDefault="00793206" w:rsidP="0079320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t>Индивидуальный предприниматель Козлов Владимир Игоревич (ОГРНИП 325774600301822), именуемый в дальнейшем «Принципал», в лице Индивидуального предпринимателя Козлова Владимира Игоревича, действующего на основании Свидетельства о государственной регистрации, с одной стороны, и</w:t>
      </w:r>
    </w:p>
    <w:p w14:paraId="7993B1E2" w14:textId="77777777" w:rsidR="00793206" w:rsidRPr="00793206" w:rsidRDefault="00793206" w:rsidP="0079320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t xml:space="preserve">[ФИО физического лица полностью], паспорт серии _____ </w:t>
      </w:r>
      <w:proofErr w:type="gramStart"/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t>№ </w:t>
      </w:r>
      <w:r w:rsidRPr="00793206">
        <w:rPr>
          <w:rFonts w:ascii="Times New Roman" w:eastAsia="Times New Roman" w:hAnsi="Times New Roman" w:cs="Times New Roman"/>
          <w:i/>
          <w:iCs/>
          <w:color w:val="0F1115"/>
          <w:lang w:eastAsia="ru-RU"/>
        </w:rPr>
        <w:t>,</w:t>
      </w:r>
      <w:proofErr w:type="gramEnd"/>
      <w:r w:rsidRPr="00793206">
        <w:rPr>
          <w:rFonts w:ascii="Times New Roman" w:eastAsia="Times New Roman" w:hAnsi="Times New Roman" w:cs="Times New Roman"/>
          <w:i/>
          <w:iCs/>
          <w:color w:val="0F1115"/>
          <w:lang w:eastAsia="ru-RU"/>
        </w:rPr>
        <w:t xml:space="preserve"> выдан _______________________, «»</w:t>
      </w: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t>_____ ____ г., код подразделения ______, именуемый в дальнейшем «Агент», с другой стороны,</w:t>
      </w:r>
    </w:p>
    <w:p w14:paraId="321C1EDE" w14:textId="77777777" w:rsidR="00793206" w:rsidRPr="00793206" w:rsidRDefault="00793206" w:rsidP="0079320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t>вместе именуемые «Стороны», заключили настоящий Договор о нижеследующем:</w:t>
      </w:r>
    </w:p>
    <w:p w14:paraId="7BD8F68C" w14:textId="77777777" w:rsidR="00793206" w:rsidRPr="00793206" w:rsidRDefault="00793206" w:rsidP="00793206">
      <w:pPr>
        <w:shd w:val="clear" w:color="auto" w:fill="FFFFFF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793206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1. ПРЕДМЕТ ДОГОВОРА. ПОРУЧЕНИЕ</w:t>
      </w:r>
    </w:p>
    <w:p w14:paraId="4D775923" w14:textId="77777777" w:rsidR="00793206" w:rsidRPr="00793206" w:rsidRDefault="00793206" w:rsidP="0079320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t>1.1. Принципал поручает, а Агент принимает на себя обязанности по привлечению покупателей (далее – Клиенты) для заключения Принципалом договоров купли-продажи модульных домов JJM HOUSE (далее – Товар) на территории Российской Федерации.</w:t>
      </w: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br/>
        <w:t>1.2. Агент действует от своего имени, но за счет Принципала. Права и обязанности по сделкам, совершенным Агентом с Клиентами, возникают непосредственно у Принципала.</w:t>
      </w: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br/>
        <w:t>1.3. Агент не вправе заключать договоры от имени Принципала. Окончательные условия и подписание договоров купли-продажи с Клиентами осуществляются непосредственно Принципалом.</w:t>
      </w: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br/>
        <w:t>1.4. Настоящий Договор является разовым и регулирует взаимоотношения Сторон в рамках конкретного привлеченного Клиента, указанного в Приложении 1.</w:t>
      </w:r>
    </w:p>
    <w:p w14:paraId="76A36C5A" w14:textId="77777777" w:rsidR="00793206" w:rsidRPr="00793206" w:rsidRDefault="00793206" w:rsidP="00793206">
      <w:pPr>
        <w:shd w:val="clear" w:color="auto" w:fill="FFFFFF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793206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2. ПОРЯДОК ИСПОЛНЕНИЯ ПОРУЧЕНИЯ</w:t>
      </w:r>
    </w:p>
    <w:p w14:paraId="7680B453" w14:textId="19B80A10" w:rsidR="00793206" w:rsidRPr="00793206" w:rsidRDefault="00793206" w:rsidP="0079320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t>2.1. Для исполнения поручения Агент осуществляет поиск и предварительные переговоры с потенциальными Клиентами, представляет им информацию о Товаре, согласованную с Принципалом.</w:t>
      </w: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br/>
        <w:t xml:space="preserve">2.2. Агент обязан незамедлительно информировать Принципала о любом контакте с потенциальным Клиентом и зарегистрировать </w:t>
      </w:r>
      <w:proofErr w:type="spellStart"/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t>лид</w:t>
      </w:r>
      <w:proofErr w:type="spellEnd"/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t xml:space="preserve"> по форме, установленной Принципалом (Приложение 2).</w:t>
      </w: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br/>
        <w:t>2.3. Все коммерческие предложения Клиентам согласовываются Агентом с Принципалом. Передача окончательных спецификаций, ведение переговоров по цене и срокам осуществляются Принципалом при участии Агента.</w:t>
      </w: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br/>
        <w:t>2.4. Агент не вправе давать Клиентам какие-либо гарантии или заверения, выходящие за рамки официальных условий, утвержденных Принципалом.</w:t>
      </w:r>
    </w:p>
    <w:p w14:paraId="4292C944" w14:textId="77777777" w:rsidR="00793206" w:rsidRPr="00793206" w:rsidRDefault="00793206" w:rsidP="00793206">
      <w:pPr>
        <w:shd w:val="clear" w:color="auto" w:fill="FFFFFF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793206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3. ВОЗНАГРАЖДЕНИЕ АГЕНТА И ПОРЯДОК РАСЧЕТОВ</w:t>
      </w:r>
    </w:p>
    <w:p w14:paraId="14400BF3" w14:textId="5F48F39A" w:rsidR="00793206" w:rsidRDefault="00793206" w:rsidP="0079320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t>3.1. Вознаграждение Агента составляет </w:t>
      </w: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t>5</w:t>
      </w: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t>% (</w:t>
      </w: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t>пять</w:t>
      </w: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t xml:space="preserve"> процентов) от суммы, фактически поступившей на расчетный счет Принципала по договору купли-продажи с Клиентом, указанным в Приложении 1.</w:t>
      </w: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br/>
        <w:t>3.2. Выплата вознаграждения производится Принципалом в течение 10 (Десяти) рабочих дней с даты поступления 100% оплаты от Клиента на расчетный счет Принципала.</w:t>
      </w: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br/>
        <w:t>3.3. Принципал, выступая налоговым агентом, удерживает и перечисляет в бюджет сумму НДФЛ (13%) из суммы вознаграждения, подлежащей выплате Агенту.</w:t>
      </w: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br/>
        <w:t>3.4. Основанием для выплаты является подписанный Сторонами Акт об оказании услуг и счет на оплату, выставленный Агентом.</w:t>
      </w:r>
    </w:p>
    <w:p w14:paraId="0CB6505D" w14:textId="77777777" w:rsidR="00793206" w:rsidRPr="00793206" w:rsidRDefault="00793206" w:rsidP="0079320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</w:p>
    <w:p w14:paraId="78171F5F" w14:textId="77777777" w:rsidR="00793206" w:rsidRPr="00793206" w:rsidRDefault="00793206" w:rsidP="00793206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793206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lastRenderedPageBreak/>
        <w:t>4. ОТВЕТСТВЕННОСТЬ СТОРОН. КОНФИДЕНЦИАЛЬНОСТЬ</w:t>
      </w:r>
    </w:p>
    <w:p w14:paraId="2A1B8543" w14:textId="77777777" w:rsidR="00793206" w:rsidRPr="00793206" w:rsidRDefault="00793206" w:rsidP="0079320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t>4.1. Агент несет ответственность за достоверность информации, предоставляемой Принципалу о Клиенте.</w:t>
      </w: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br/>
        <w:t>4.2. Стороны обязуются хранить конфиденциальность условий настоящего Договора и всей коммерческой информации, полученной в ходе его исполнения.</w:t>
      </w: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br/>
        <w:t>4.3. Агент не вправе использовать товарные знаки «JJM HOUSE» и «METALWELL Glamping» без предварительного письменного согласия Принципала.</w:t>
      </w:r>
    </w:p>
    <w:p w14:paraId="7CD417A7" w14:textId="77777777" w:rsidR="00793206" w:rsidRPr="00793206" w:rsidRDefault="00793206" w:rsidP="00793206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793206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5. СРОК ДЕЙСТВИЯ, ИЗМЕНЕНИЕ И РАСТОРЖЕНИЕ</w:t>
      </w:r>
    </w:p>
    <w:p w14:paraId="6F9C6A56" w14:textId="77777777" w:rsidR="00793206" w:rsidRPr="00793206" w:rsidRDefault="00793206" w:rsidP="0079320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t>5.1. Настоящий Договор вступает в силу с момента подписания и действует до полного исполнения Сторонами обязательств, в том числе по выплате вознаграждения.</w:t>
      </w: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br/>
        <w:t>5.2. Договор может быть изменен или расторгнут по письменному соглашению Сторон.</w:t>
      </w: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br/>
        <w:t>5.3. Принципал вправе в одностороннем внесудебном порядке отказаться от исполнения Договора, уведомив Агента не менее чем за 5 (Пять) рабочих дней.</w:t>
      </w:r>
    </w:p>
    <w:p w14:paraId="5EA84B11" w14:textId="77777777" w:rsidR="00793206" w:rsidRPr="00793206" w:rsidRDefault="00793206" w:rsidP="00793206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793206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6. РАЗРЕШЕНИЕ СПОРОВ И ПРОЧИЕ УСЛОВИЯ</w:t>
      </w:r>
    </w:p>
    <w:p w14:paraId="7954C5AE" w14:textId="642E3E56" w:rsidR="00793206" w:rsidRPr="00793206" w:rsidRDefault="00793206" w:rsidP="0079320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t>6.1. Все споры разрешаются путем переговоров. При недостижении согласия – в суде по месту регистрации Принципала (г. Москва).</w:t>
      </w: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br/>
        <w:t>6.2. Настоящий Договор составлен в двух экземплярах, имеющих равную юридическую силу, по одному для каждой из Сторон.</w:t>
      </w:r>
      <w:r w:rsidRPr="00793206">
        <w:rPr>
          <w:rFonts w:ascii="Times New Roman" w:eastAsia="Times New Roman" w:hAnsi="Times New Roman" w:cs="Times New Roman"/>
          <w:color w:val="0F1115"/>
          <w:lang w:eastAsia="ru-RU"/>
        </w:rPr>
        <w:br/>
        <w:t>6.3. Взаимоотношения Сторон, не урегулированные настоящим Договором, регулируются главой 52 Гражданского кодекса Российской Федерации и иным действующим законодательством РФ.</w:t>
      </w:r>
    </w:p>
    <w:p w14:paraId="1906697F" w14:textId="147DB97E" w:rsidR="00793206" w:rsidRPr="00793206" w:rsidRDefault="00793206" w:rsidP="0079320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793206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7. АДРЕСА, РЕКВИЗИТЫ И ПОДПИСИ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93206" w:rsidRPr="00793206" w14:paraId="41BC3082" w14:textId="77777777" w:rsidTr="00D23D59">
        <w:tc>
          <w:tcPr>
            <w:tcW w:w="4672" w:type="dxa"/>
          </w:tcPr>
          <w:p w14:paraId="1F022728" w14:textId="25CD6F81" w:rsidR="00793206" w:rsidRPr="00793206" w:rsidRDefault="00793206" w:rsidP="00793206">
            <w:pPr>
              <w:spacing w:before="480" w:after="240" w:line="45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</w:pPr>
            <w:r w:rsidRPr="00793206">
              <w:rPr>
                <w:rFonts w:ascii="Times New Roman" w:eastAsia="Times New Roman" w:hAnsi="Times New Roman" w:cs="Times New Roman"/>
                <w:lang w:eastAsia="ru-RU"/>
              </w:rPr>
              <w:t>Принципал:</w:t>
            </w:r>
            <w:r w:rsidRPr="00793206">
              <w:rPr>
                <w:rFonts w:ascii="Times New Roman" w:eastAsia="Times New Roman" w:hAnsi="Times New Roman" w:cs="Times New Roman"/>
                <w:lang w:eastAsia="ru-RU"/>
              </w:rPr>
              <w:t xml:space="preserve"> Козлов </w:t>
            </w:r>
            <w:proofErr w:type="gramStart"/>
            <w:r w:rsidRPr="00793206">
              <w:rPr>
                <w:rFonts w:ascii="Times New Roman" w:eastAsia="Times New Roman" w:hAnsi="Times New Roman" w:cs="Times New Roman"/>
                <w:lang w:eastAsia="ru-RU"/>
              </w:rPr>
              <w:t>В.И</w:t>
            </w:r>
            <w:proofErr w:type="gramEnd"/>
            <w:r w:rsidRPr="00793206">
              <w:rPr>
                <w:rFonts w:ascii="Times New Roman" w:eastAsia="Times New Roman" w:hAnsi="Times New Roman" w:cs="Times New Roman"/>
                <w:lang w:eastAsia="ru-RU"/>
              </w:rPr>
              <w:t xml:space="preserve"> ИП</w:t>
            </w:r>
          </w:p>
        </w:tc>
        <w:tc>
          <w:tcPr>
            <w:tcW w:w="4673" w:type="dxa"/>
            <w:vAlign w:val="center"/>
          </w:tcPr>
          <w:p w14:paraId="30A4EA45" w14:textId="729D2429" w:rsidR="00793206" w:rsidRPr="00793206" w:rsidRDefault="00793206" w:rsidP="00793206">
            <w:pPr>
              <w:spacing w:before="480" w:after="240" w:line="45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</w:pPr>
            <w:r w:rsidRPr="00793206">
              <w:rPr>
                <w:rFonts w:ascii="Times New Roman" w:eastAsia="Times New Roman" w:hAnsi="Times New Roman" w:cs="Times New Roman"/>
                <w:lang w:eastAsia="ru-RU"/>
              </w:rPr>
              <w:t>Агент:</w:t>
            </w:r>
            <w:r w:rsidRPr="0079320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3206">
              <w:rPr>
                <w:rFonts w:ascii="Times New Roman" w:eastAsia="Times New Roman" w:hAnsi="Times New Roman" w:cs="Times New Roman"/>
                <w:lang w:eastAsia="ru-RU"/>
              </w:rPr>
              <w:t>ФИО: [ФИО Агента полностью]</w:t>
            </w:r>
          </w:p>
        </w:tc>
      </w:tr>
      <w:tr w:rsidR="00793206" w:rsidRPr="00793206" w14:paraId="124D73B9" w14:textId="77777777" w:rsidTr="00793206">
        <w:tc>
          <w:tcPr>
            <w:tcW w:w="4672" w:type="dxa"/>
          </w:tcPr>
          <w:p w14:paraId="3BAEEDCB" w14:textId="77777777" w:rsidR="00793206" w:rsidRPr="00793206" w:rsidRDefault="00793206" w:rsidP="00793206">
            <w:pPr>
              <w:spacing w:after="240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206">
              <w:rPr>
                <w:rFonts w:ascii="Times New Roman" w:eastAsia="Times New Roman" w:hAnsi="Times New Roman" w:cs="Times New Roman"/>
                <w:lang w:eastAsia="ru-RU"/>
              </w:rPr>
              <w:t>ИП Козлов Владимир Игоревич ОГРНИП 325774600301822 Юр. адрес: 125212, г. Москва, Ленинградское ш., д. 25, корп. 2, кв. 260 Тел.: +7 (963) 923-10-45</w:t>
            </w:r>
            <w:r w:rsidRPr="0079320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3206">
              <w:rPr>
                <w:rFonts w:ascii="Times New Roman" w:eastAsia="Times New Roman" w:hAnsi="Times New Roman" w:cs="Times New Roman"/>
                <w:lang w:eastAsia="ru-RU"/>
              </w:rPr>
              <w:t>E-mail: metalwell@yandex.ru</w:t>
            </w:r>
            <w:r w:rsidRPr="0079320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B9DC417" w14:textId="5B573591" w:rsidR="00793206" w:rsidRPr="00793206" w:rsidRDefault="00793206" w:rsidP="00793206">
            <w:pPr>
              <w:spacing w:after="24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</w:pPr>
            <w:r w:rsidRPr="00793206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 Р/с 40802810100810055164 в Филиале «Центральный» Банка ВТБ (ПАО БИК 044525411</w:t>
            </w:r>
            <w:r w:rsidRPr="0079320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3206">
              <w:rPr>
                <w:rFonts w:ascii="Times New Roman" w:eastAsia="Times New Roman" w:hAnsi="Times New Roman" w:cs="Times New Roman"/>
                <w:lang w:eastAsia="ru-RU"/>
              </w:rPr>
              <w:t>Корр</w:t>
            </w:r>
            <w:proofErr w:type="spellEnd"/>
            <w:r w:rsidRPr="00793206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793206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793206">
              <w:rPr>
                <w:rFonts w:ascii="Times New Roman" w:eastAsia="Times New Roman" w:hAnsi="Times New Roman" w:cs="Times New Roman"/>
                <w:lang w:eastAsia="ru-RU"/>
              </w:rPr>
              <w:t xml:space="preserve"> 30101810145250000411</w:t>
            </w:r>
          </w:p>
        </w:tc>
        <w:tc>
          <w:tcPr>
            <w:tcW w:w="4673" w:type="dxa"/>
          </w:tcPr>
          <w:p w14:paraId="1E789088" w14:textId="77777777" w:rsidR="00793206" w:rsidRPr="00793206" w:rsidRDefault="00793206" w:rsidP="00793206">
            <w:pPr>
              <w:spacing w:before="480" w:after="240" w:line="45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</w:pPr>
          </w:p>
        </w:tc>
      </w:tr>
      <w:tr w:rsidR="00793206" w:rsidRPr="00793206" w14:paraId="73CCCC29" w14:textId="77777777" w:rsidTr="002A23CE">
        <w:tc>
          <w:tcPr>
            <w:tcW w:w="4672" w:type="dxa"/>
          </w:tcPr>
          <w:p w14:paraId="405D2A2B" w14:textId="121BB660" w:rsidR="00793206" w:rsidRPr="00793206" w:rsidRDefault="00793206" w:rsidP="00793206">
            <w:pPr>
              <w:spacing w:before="480" w:after="240" w:line="45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</w:pPr>
            <w:r w:rsidRPr="00793206">
              <w:rPr>
                <w:rFonts w:ascii="Times New Roman" w:eastAsia="Times New Roman" w:hAnsi="Times New Roman" w:cs="Times New Roman"/>
                <w:lang w:eastAsia="ru-RU"/>
              </w:rPr>
              <w:t>_________________/ Козлов В.И.</w:t>
            </w:r>
          </w:p>
        </w:tc>
        <w:tc>
          <w:tcPr>
            <w:tcW w:w="4673" w:type="dxa"/>
            <w:vAlign w:val="center"/>
          </w:tcPr>
          <w:p w14:paraId="512782AB" w14:textId="567B4C59" w:rsidR="00793206" w:rsidRPr="00793206" w:rsidRDefault="00793206" w:rsidP="00793206">
            <w:pPr>
              <w:spacing w:before="480" w:after="240" w:line="45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</w:pPr>
            <w:r w:rsidRPr="00793206">
              <w:rPr>
                <w:rFonts w:ascii="Times New Roman" w:eastAsia="Times New Roman" w:hAnsi="Times New Roman" w:cs="Times New Roman"/>
                <w:lang w:eastAsia="ru-RU"/>
              </w:rPr>
              <w:t>_________________/ [ФИО Агента]</w:t>
            </w:r>
          </w:p>
        </w:tc>
      </w:tr>
    </w:tbl>
    <w:p w14:paraId="4822B5BF" w14:textId="77777777" w:rsidR="00B9278A" w:rsidRPr="00793206" w:rsidRDefault="00B9278A" w:rsidP="00793206">
      <w:pPr>
        <w:jc w:val="both"/>
        <w:rPr>
          <w:rFonts w:ascii="Times New Roman" w:hAnsi="Times New Roman" w:cs="Times New Roman"/>
        </w:rPr>
      </w:pPr>
    </w:p>
    <w:sectPr w:rsidR="00B9278A" w:rsidRPr="00793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A4869"/>
    <w:multiLevelType w:val="multilevel"/>
    <w:tmpl w:val="2AFC7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06"/>
    <w:rsid w:val="00793206"/>
    <w:rsid w:val="00B9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B6F0"/>
  <w15:chartTrackingRefBased/>
  <w15:docId w15:val="{A9F1E809-018D-4548-B661-36C73FC8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0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 kozlov</dc:creator>
  <cp:keywords/>
  <dc:description/>
  <cp:lastModifiedBy>zakhar kozlov</cp:lastModifiedBy>
  <cp:revision>1</cp:revision>
  <dcterms:created xsi:type="dcterms:W3CDTF">2026-01-23T12:02:00Z</dcterms:created>
  <dcterms:modified xsi:type="dcterms:W3CDTF">2026-01-23T12:11:00Z</dcterms:modified>
</cp:coreProperties>
</file>